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03:22 МСК · База обновлена: 29.08.2026, 03:19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НАИБОЛЕЕ ДЛИТЕЛЬНО ВИТАМИН Д ДЕПОНИРУЕТСЯ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селезенке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лимфе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жировой ткани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СУЩЕСТВЕННУЮ РОЛЬ В СОХРАНЕНИИ ВОДЫ ВНУТРИ КЛЕТОК КОЖИ ИГРАЕТ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гистидин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филаггрин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лорикрин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филаггрин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КОЛЛАПС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резким падением артериального давления и ухудшением кровоснабжения жизненно важных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отсутствием сознания от 5 секунд до 5 минут при высоком артериальном давлении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резким возрастанием артериального давления с сохранением или без сохранения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сознания от 5 секунд до 5 минут при нормальном артериальном давлении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резким падением артериального давления и ухудшением кровоснабжения жизненно важных органов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ВЫПОЛНЕНИИ ПРОЦЕДУРЫ ФРАКЦИОННОГО НЕАБЛЯЦИОННОГО ФОТОТЕРМОЛИЗА ВО ВРЕМЯ ГРУДНОГО ВСКАРМЛИВАНИЯ ВОЗМОЖНО РАЗВИТИЕ НЕЖЕЛАТЕЛЬНОГО ЭФФЕКТА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дисхромии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эмболии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парестезии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дисхромии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ОТСРОЧЕННОМУ ОСЛОЖНЕНИЮ ПРИ ВЫПОЛНЕНИИ ПРОЦЕДУРЫ КОНТУРНОЙ ПЛАСТИКИ ФИЛЛЕРАМИ НА ОСНОВЕ ГИАЛУРОНОВОЙ КИСЛОТЫ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эритему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гиперкоррекцию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гранулему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ПРОВЕДЕНИЯ ПРОЦЕДУРЫ ДАРСОНВАЛИЗАЦИИ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конденсаторные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свинцовые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прямоугольные индукторы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электроды стеклянные вакуумные газоразрядные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электроды стеклянные вакуумные газоразрядные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 ЭТИКЕТКЕ КОСМЕТИЧЕСКОГО СРЕДСТВА СОСТАВ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указан в хаотическом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указан в порядке увеличения в соответствии с процентным содержанием в рецептуре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указан в порядке убывания в соответствии с процентным содержанием в рецептуре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указан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указан в порядке убывания в соответствии с процентным содержанием в рецептуре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ПРОБА МИНОРА ОТНОСИТСЯ К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МЕТОДУ ДИАГНОСТИКИ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лабораторному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субъективному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качественному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НАЛИЧИИ ПОКАЗАНИЙ ЧЕРЕЗ 14 ДНЕЙ ПОСЛЕ ПРОВЕДЕНИЯ ПРОЦЕДУРЫ БОТУЛИНОТЕРАПИИ МОЖНО ПРИНИМАТЬ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тетрациклины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полимиксины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блокаторы кальциевых каналов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блокаторы кальциевых каналов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ЭЛЕКТРОМИОСТИМУЛЯЦИЯ И МИКРОТОКОВАЯ СТИМУЛЯЦИЯ БОЛЬШЕ ДЕЙСТВУЮТ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мышечные волокна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дерму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сосуды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эпидермис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мышечные волокна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